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046D" w:rsidRPr="00135573" w:rsidRDefault="00F2046D" w:rsidP="001355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12529"/>
          <w:sz w:val="32"/>
          <w:szCs w:val="32"/>
        </w:rPr>
      </w:pPr>
      <w:r w:rsidRPr="00135573">
        <w:rPr>
          <w:rFonts w:ascii="Times New Roman" w:eastAsia="Times New Roman" w:hAnsi="Times New Roman" w:cs="Times New Roman"/>
          <w:b/>
          <w:color w:val="212529"/>
          <w:sz w:val="32"/>
          <w:szCs w:val="32"/>
        </w:rPr>
        <w:t>Что нужно знать о вакцинации</w:t>
      </w:r>
    </w:p>
    <w:p w:rsidR="00135573" w:rsidRDefault="00F2046D" w:rsidP="0013557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</w:rPr>
      </w:pPr>
      <w:r w:rsidRPr="00135573">
        <w:rPr>
          <w:rFonts w:ascii="Times New Roman" w:eastAsia="Times New Roman" w:hAnsi="Times New Roman" w:cs="Times New Roman"/>
          <w:noProof/>
          <w:color w:val="212529"/>
          <w:sz w:val="28"/>
          <w:szCs w:val="2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1447800</wp:posOffset>
            </wp:positionH>
            <wp:positionV relativeFrom="paragraph">
              <wp:posOffset>175895</wp:posOffset>
            </wp:positionV>
            <wp:extent cx="3724275" cy="2095500"/>
            <wp:effectExtent l="19050" t="0" r="9525" b="0"/>
            <wp:wrapTight wrapText="bothSides">
              <wp:wrapPolygon edited="0">
                <wp:start x="-110" y="0"/>
                <wp:lineTo x="-110" y="21404"/>
                <wp:lineTo x="21655" y="21404"/>
                <wp:lineTo x="21655" y="0"/>
                <wp:lineTo x="-110" y="0"/>
              </wp:wrapPolygon>
            </wp:wrapTight>
            <wp:docPr id="1" name="Рисунок 1" descr="https://admin.cgon.ru/storage/0FB0kKGE1GgAgRyUwFVxw3xdbAKhI62YDZyY4wM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dmin.cgon.ru/storage/0FB0kKGE1GgAgRyUwFVxw3xdbAKhI62YDZyY4wMk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4275" cy="2095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35573" w:rsidRDefault="00135573" w:rsidP="0013557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</w:rPr>
      </w:pPr>
    </w:p>
    <w:p w:rsidR="00135573" w:rsidRDefault="00135573" w:rsidP="0013557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</w:rPr>
      </w:pPr>
    </w:p>
    <w:p w:rsidR="00135573" w:rsidRDefault="00135573" w:rsidP="0013557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</w:rPr>
      </w:pPr>
    </w:p>
    <w:p w:rsidR="00135573" w:rsidRDefault="00135573" w:rsidP="0013557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</w:rPr>
      </w:pPr>
    </w:p>
    <w:p w:rsidR="00135573" w:rsidRDefault="00135573" w:rsidP="0013557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12529"/>
          <w:sz w:val="28"/>
          <w:szCs w:val="28"/>
        </w:rPr>
      </w:pPr>
    </w:p>
    <w:p w:rsidR="00F2046D" w:rsidRPr="00135573" w:rsidRDefault="00F2046D" w:rsidP="005755AF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13557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Вакцинопрофилактика</w:t>
      </w:r>
      <w:proofErr w:type="spellEnd"/>
      <w:r w:rsidRPr="0013557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– неотъемлемая часть профилактической медицины. Благодаря вакцинации удалось предотвратить распространение многих инфекционных заболеваний, угрожающих жизни. Подробнее о вакцинации поговорим в этой статье.</w:t>
      </w:r>
    </w:p>
    <w:p w:rsidR="00F2046D" w:rsidRPr="00135573" w:rsidRDefault="00F2046D" w:rsidP="005755AF">
      <w:pPr>
        <w:spacing w:before="150" w:after="15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13557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Иммунопрофилактика – это комплекс мероприятий, направленных на предупреждение, ограничение распространения и ликвидацию инфекционных болезней путем проведения профилактических прививок.</w:t>
      </w:r>
    </w:p>
    <w:p w:rsidR="00F2046D" w:rsidRPr="00135573" w:rsidRDefault="00F2046D" w:rsidP="005755AF">
      <w:pPr>
        <w:spacing w:before="150" w:after="15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13557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Для иммунизации используются отечественные и зарубежные иммунобиологические препараты, зарегистрированные в соответствии с законодательством Российской Федерации. </w:t>
      </w:r>
    </w:p>
    <w:p w:rsidR="00F2046D" w:rsidRPr="00135573" w:rsidRDefault="00F2046D" w:rsidP="005755AF">
      <w:pPr>
        <w:spacing w:before="150" w:after="15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13557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Это вакцины, анатоксины, иммуноглобулины и прочие лекарственные средства, предназначенные для создания специфической невосприимчивости к инфекционным болезням.</w:t>
      </w:r>
    </w:p>
    <w:p w:rsidR="00F2046D" w:rsidRPr="00135573" w:rsidRDefault="00F2046D" w:rsidP="005755AF">
      <w:pPr>
        <w:spacing w:before="150" w:after="15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13557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Вакцины взаимодействуют с иммунной системой человека, благодаря чему формируется иммунный ответ: организм вырабатывает антитела, защищающие от инфекции, распознавая и избавляясь от нее.</w:t>
      </w:r>
    </w:p>
    <w:p w:rsidR="00F2046D" w:rsidRPr="00135573" w:rsidRDefault="00F2046D" w:rsidP="005755AF">
      <w:pPr>
        <w:shd w:val="clear" w:color="auto" w:fill="ECF5FF"/>
        <w:jc w:val="both"/>
        <w:rPr>
          <w:rFonts w:ascii="Times New Roman" w:eastAsia="Times New Roman" w:hAnsi="Times New Roman" w:cs="Times New Roman"/>
          <w:color w:val="5E35B1"/>
          <w:sz w:val="28"/>
          <w:szCs w:val="28"/>
        </w:rPr>
      </w:pPr>
      <w:r w:rsidRPr="00135573">
        <w:rPr>
          <w:rFonts w:ascii="Times New Roman" w:eastAsia="Times New Roman" w:hAnsi="Times New Roman" w:cs="Times New Roman"/>
          <w:color w:val="5E35B1"/>
          <w:sz w:val="28"/>
          <w:szCs w:val="28"/>
        </w:rPr>
        <w:t>Такой же ответ формируется и после перенесенной инфекции, но заболевание нередко приводит к развитию осложнений, порой несовместимых с жизнью.</w:t>
      </w:r>
    </w:p>
    <w:p w:rsidR="00F2046D" w:rsidRPr="00135573" w:rsidRDefault="00F2046D" w:rsidP="005755AF">
      <w:pPr>
        <w:spacing w:before="150" w:after="15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13557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Иммунитет после вакцинации длится годами. Некоторые вакцины вызывают устойчивость организма к инфекции пожизненно. </w:t>
      </w:r>
    </w:p>
    <w:p w:rsidR="00F2046D" w:rsidRPr="00135573" w:rsidRDefault="00F2046D" w:rsidP="005755AF">
      <w:pPr>
        <w:spacing w:before="150" w:after="15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13557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Федеральный закон от 17.09.1998 N 157-ФЗ "Об иммунопрофилактике инфекционных болезней" - основной документ, устанавливающий правовые основы государственной политики в области иммунопрофилактики инфекционных болезней. </w:t>
      </w:r>
    </w:p>
    <w:p w:rsidR="00F2046D" w:rsidRPr="00135573" w:rsidRDefault="00F2046D" w:rsidP="005755AF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13557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 России вакцинация проводится строго в соответствии с </w:t>
      </w:r>
      <w:hyperlink r:id="rId5" w:history="1">
        <w:r w:rsidRPr="00135573">
          <w:rPr>
            <w:rFonts w:ascii="Times New Roman" w:eastAsia="Times New Roman" w:hAnsi="Times New Roman" w:cs="Times New Roman"/>
            <w:color w:val="0070C0"/>
            <w:sz w:val="28"/>
            <w:szCs w:val="28"/>
          </w:rPr>
          <w:t>Национальным календарем профилактических прививок</w:t>
        </w:r>
      </w:hyperlink>
      <w:r w:rsidRPr="0013557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, утвержденным Приказом министерства здравоохранения Российской Федерации от 06 декабря 2021 г. № 1122н. </w:t>
      </w:r>
    </w:p>
    <w:p w:rsidR="00F2046D" w:rsidRPr="00135573" w:rsidRDefault="00F2046D" w:rsidP="005755AF">
      <w:pPr>
        <w:spacing w:before="150" w:after="15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13557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Календарь устанавливает сроки и порядок проведения профилактических прививок.</w:t>
      </w:r>
    </w:p>
    <w:p w:rsidR="00F2046D" w:rsidRPr="00135573" w:rsidRDefault="00F2046D" w:rsidP="005755AF">
      <w:pPr>
        <w:shd w:val="clear" w:color="auto" w:fill="ECF5FF"/>
        <w:jc w:val="both"/>
        <w:rPr>
          <w:rFonts w:ascii="Times New Roman" w:eastAsia="Times New Roman" w:hAnsi="Times New Roman" w:cs="Times New Roman"/>
          <w:color w:val="5E35B1"/>
          <w:sz w:val="28"/>
          <w:szCs w:val="28"/>
        </w:rPr>
      </w:pPr>
      <w:r w:rsidRPr="00135573">
        <w:rPr>
          <w:rFonts w:ascii="Times New Roman" w:eastAsia="Times New Roman" w:hAnsi="Times New Roman" w:cs="Times New Roman"/>
          <w:color w:val="5E35B1"/>
          <w:sz w:val="28"/>
          <w:szCs w:val="28"/>
        </w:rPr>
        <w:lastRenderedPageBreak/>
        <w:t>На сегодняшний день в календарь включены прививки против гепатита</w:t>
      </w:r>
      <w:proofErr w:type="gramStart"/>
      <w:r w:rsidRPr="00135573">
        <w:rPr>
          <w:rFonts w:ascii="Times New Roman" w:eastAsia="Times New Roman" w:hAnsi="Times New Roman" w:cs="Times New Roman"/>
          <w:color w:val="5E35B1"/>
          <w:sz w:val="28"/>
          <w:szCs w:val="28"/>
        </w:rPr>
        <w:t xml:space="preserve"> В</w:t>
      </w:r>
      <w:proofErr w:type="gramEnd"/>
      <w:r w:rsidRPr="00135573">
        <w:rPr>
          <w:rFonts w:ascii="Times New Roman" w:eastAsia="Times New Roman" w:hAnsi="Times New Roman" w:cs="Times New Roman"/>
          <w:color w:val="5E35B1"/>
          <w:sz w:val="28"/>
          <w:szCs w:val="28"/>
        </w:rPr>
        <w:t xml:space="preserve">, дифтерии, коклюша, кори, краснухи, полиомиелита, столбняка, туберкулеза, эпидемического паротита, </w:t>
      </w:r>
      <w:proofErr w:type="spellStart"/>
      <w:r w:rsidRPr="00135573">
        <w:rPr>
          <w:rFonts w:ascii="Times New Roman" w:eastAsia="Times New Roman" w:hAnsi="Times New Roman" w:cs="Times New Roman"/>
          <w:color w:val="5E35B1"/>
          <w:sz w:val="28"/>
          <w:szCs w:val="28"/>
        </w:rPr>
        <w:t>гемофильной</w:t>
      </w:r>
      <w:proofErr w:type="spellEnd"/>
      <w:r w:rsidRPr="00135573">
        <w:rPr>
          <w:rFonts w:ascii="Times New Roman" w:eastAsia="Times New Roman" w:hAnsi="Times New Roman" w:cs="Times New Roman"/>
          <w:color w:val="5E35B1"/>
          <w:sz w:val="28"/>
          <w:szCs w:val="28"/>
        </w:rPr>
        <w:t xml:space="preserve"> инфекции, пневмококковой инфекции и гриппа.</w:t>
      </w:r>
    </w:p>
    <w:p w:rsidR="00F2046D" w:rsidRPr="005755AF" w:rsidRDefault="00F2046D" w:rsidP="005755AF">
      <w:pPr>
        <w:spacing w:before="150" w:after="15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5755A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Именно эти заболевания несут угрозу жизни и здоровью населения и имеют высокий риск распространения среди людей, вплоть до развития эпидемий. </w:t>
      </w:r>
    </w:p>
    <w:p w:rsidR="00F2046D" w:rsidRPr="005755AF" w:rsidRDefault="00F2046D" w:rsidP="005755AF">
      <w:pPr>
        <w:spacing w:before="150" w:after="15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5755A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Помимо основных инфекций, включенных в календарь, есть и другие, например, сибирская язва, туляремия, ветряная оспа. </w:t>
      </w:r>
    </w:p>
    <w:p w:rsidR="00F2046D" w:rsidRPr="005755AF" w:rsidRDefault="00F2046D" w:rsidP="005755AF">
      <w:pPr>
        <w:spacing w:after="0"/>
        <w:jc w:val="both"/>
        <w:rPr>
          <w:rFonts w:ascii="Times New Roman" w:eastAsia="Times New Roman" w:hAnsi="Times New Roman" w:cs="Times New Roman"/>
          <w:color w:val="0070C0"/>
          <w:sz w:val="28"/>
          <w:szCs w:val="28"/>
        </w:rPr>
      </w:pPr>
      <w:r w:rsidRPr="005755A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Эти инфекции входят во вторую часть Национального календаря профилактических прививок -</w:t>
      </w:r>
      <w:r w:rsidRPr="00135573">
        <w:rPr>
          <w:rFonts w:ascii="Times New Roman" w:eastAsia="Times New Roman" w:hAnsi="Times New Roman" w:cs="Times New Roman"/>
          <w:color w:val="212529"/>
          <w:sz w:val="28"/>
          <w:szCs w:val="28"/>
        </w:rPr>
        <w:t> </w:t>
      </w:r>
      <w:hyperlink r:id="rId6" w:history="1">
        <w:r w:rsidRPr="005755AF">
          <w:rPr>
            <w:rFonts w:ascii="Times New Roman" w:eastAsia="Times New Roman" w:hAnsi="Times New Roman" w:cs="Times New Roman"/>
            <w:color w:val="0070C0"/>
            <w:sz w:val="28"/>
            <w:szCs w:val="28"/>
          </w:rPr>
          <w:t>календарь по эпидемическим показаниям.</w:t>
        </w:r>
      </w:hyperlink>
      <w:r w:rsidRPr="005755AF">
        <w:rPr>
          <w:rFonts w:ascii="Times New Roman" w:eastAsia="Times New Roman" w:hAnsi="Times New Roman" w:cs="Times New Roman"/>
          <w:color w:val="0070C0"/>
          <w:sz w:val="28"/>
          <w:szCs w:val="28"/>
        </w:rPr>
        <w:t> </w:t>
      </w:r>
    </w:p>
    <w:p w:rsidR="00F2046D" w:rsidRPr="005755AF" w:rsidRDefault="00F2046D" w:rsidP="005755AF">
      <w:pPr>
        <w:spacing w:before="150" w:after="15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5755A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Профилактические прививки по эпидемическим показаниям проводятся гражданам при угрозе возникновения инфекционных заболеваний, а также лицам, выезжающим в </w:t>
      </w:r>
      <w:proofErr w:type="spellStart"/>
      <w:r w:rsidRPr="005755A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эндемичные</w:t>
      </w:r>
      <w:proofErr w:type="spellEnd"/>
      <w:r w:rsidRPr="005755A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регионы или проживающим в них постоянно. </w:t>
      </w:r>
    </w:p>
    <w:p w:rsidR="00F2046D" w:rsidRPr="00135573" w:rsidRDefault="00F2046D" w:rsidP="005755AF">
      <w:pPr>
        <w:shd w:val="clear" w:color="auto" w:fill="ECF5FF"/>
        <w:jc w:val="both"/>
        <w:rPr>
          <w:rFonts w:ascii="Times New Roman" w:eastAsia="Times New Roman" w:hAnsi="Times New Roman" w:cs="Times New Roman"/>
          <w:color w:val="5E35B1"/>
          <w:sz w:val="28"/>
          <w:szCs w:val="28"/>
        </w:rPr>
      </w:pPr>
      <w:r w:rsidRPr="00135573">
        <w:rPr>
          <w:rFonts w:ascii="Times New Roman" w:eastAsia="Times New Roman" w:hAnsi="Times New Roman" w:cs="Times New Roman"/>
          <w:color w:val="5E35B1"/>
          <w:sz w:val="28"/>
          <w:szCs w:val="28"/>
        </w:rPr>
        <w:t>Календарь по эпидемическим показаниям включает вакцинацию против 24 инфекций.</w:t>
      </w:r>
    </w:p>
    <w:p w:rsidR="00F2046D" w:rsidRPr="005755AF" w:rsidRDefault="00F2046D" w:rsidP="005755AF">
      <w:pPr>
        <w:spacing w:before="150" w:after="15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5755A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Процедура вакцинации начинается с осмотра врача, который принимает решение о возможности вакцинации, дает пациенту полную информацию о необходимости прививок, последствиях отказа от них и возможных </w:t>
      </w:r>
      <w:proofErr w:type="spellStart"/>
      <w:r w:rsidRPr="005755A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поствакцинальных</w:t>
      </w:r>
      <w:proofErr w:type="spellEnd"/>
      <w:r w:rsidRPr="005755A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осложнениях.</w:t>
      </w:r>
    </w:p>
    <w:p w:rsidR="00F2046D" w:rsidRPr="005755AF" w:rsidRDefault="00F2046D" w:rsidP="005755AF">
      <w:pPr>
        <w:spacing w:before="150" w:after="15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5755A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Отказ от вакцинации повышает риск инфицирования не только самих </w:t>
      </w:r>
      <w:proofErr w:type="spellStart"/>
      <w:r w:rsidRPr="005755A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непривитых</w:t>
      </w:r>
      <w:proofErr w:type="spellEnd"/>
      <w:r w:rsidRPr="005755A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, но и тех, кто по медицинским показаниям не подлежит вакцинации, включая младенцев, не достигших возраста, рекомендованного для введения той или иной вакцины.</w:t>
      </w:r>
    </w:p>
    <w:p w:rsidR="00F2046D" w:rsidRPr="00135573" w:rsidRDefault="00F2046D" w:rsidP="005755AF">
      <w:pPr>
        <w:shd w:val="clear" w:color="auto" w:fill="ECF5FF"/>
        <w:jc w:val="both"/>
        <w:rPr>
          <w:rFonts w:ascii="Times New Roman" w:eastAsia="Times New Roman" w:hAnsi="Times New Roman" w:cs="Times New Roman"/>
          <w:color w:val="5E35B1"/>
          <w:sz w:val="28"/>
          <w:szCs w:val="28"/>
        </w:rPr>
      </w:pPr>
      <w:r w:rsidRPr="00135573">
        <w:rPr>
          <w:rFonts w:ascii="Times New Roman" w:eastAsia="Times New Roman" w:hAnsi="Times New Roman" w:cs="Times New Roman"/>
          <w:color w:val="5E35B1"/>
          <w:sz w:val="28"/>
          <w:szCs w:val="28"/>
        </w:rPr>
        <w:t>По данным Всемирной организации здравоохранения, во всем мире ежегодно умирает более 12 миллионов детей, 2/3 этих смертей вызваны болезнями, которые могли бы быть предотвращены при помощи вакцин.</w:t>
      </w:r>
    </w:p>
    <w:p w:rsidR="00F2046D" w:rsidRPr="005755AF" w:rsidRDefault="00F2046D" w:rsidP="005755AF">
      <w:pPr>
        <w:spacing w:before="150" w:after="150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5755A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Для сохранения Вашего здоровья и здоровья Вашего ребенка примите решение в пользу вакцинации!</w:t>
      </w:r>
    </w:p>
    <w:p w:rsidR="00E11B9E" w:rsidRDefault="00E11B9E" w:rsidP="00F2046D">
      <w:pPr>
        <w:spacing w:after="0"/>
      </w:pPr>
    </w:p>
    <w:sectPr w:rsidR="00E11B9E" w:rsidSect="00F2046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F2046D"/>
    <w:rsid w:val="00135573"/>
    <w:rsid w:val="005755AF"/>
    <w:rsid w:val="00E11B9E"/>
    <w:rsid w:val="00F204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1B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204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2046D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F204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2046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254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72311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47411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658113401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1355955359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  <w:div w:id="994800975">
          <w:blockQuote w:val="1"/>
          <w:marLeft w:val="0"/>
          <w:marRight w:val="720"/>
          <w:marTop w:val="300"/>
          <w:marBottom w:val="300"/>
          <w:divBdr>
            <w:top w:val="none" w:sz="0" w:space="0" w:color="auto"/>
            <w:left w:val="single" w:sz="12" w:space="4" w:color="5E35B1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publication.pravo.gov.ru/Document/View/0001202112200070?index=6&amp;rangeSize=1" TargetMode="External"/><Relationship Id="rId5" Type="http://schemas.openxmlformats.org/officeDocument/2006/relationships/hyperlink" Target="http://publication.pravo.gov.ru/Document/View/0001202112200070?index=2&amp;rangeSize=1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532</Words>
  <Characters>3035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Илья Ефимов</dc:creator>
  <cp:keywords/>
  <dc:description/>
  <cp:lastModifiedBy>Илья Ефимов</cp:lastModifiedBy>
  <cp:revision>3</cp:revision>
  <dcterms:created xsi:type="dcterms:W3CDTF">2022-04-25T16:41:00Z</dcterms:created>
  <dcterms:modified xsi:type="dcterms:W3CDTF">2022-04-27T04:59:00Z</dcterms:modified>
</cp:coreProperties>
</file>